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eastAsia" w:ascii="黑体" w:hAnsi="黑体" w:eastAsia="黑体" w:cs="黑体"/>
          <w:b w:val="0"/>
          <w:bCs w:val="0"/>
          <w:spacing w:val="0"/>
          <w:w w:val="100"/>
        </w:rPr>
      </w:pPr>
      <w:r>
        <w:rPr>
          <w:rFonts w:hint="eastAsia" w:ascii="黑体" w:hAnsi="黑体" w:eastAsia="黑体" w:cs="黑体"/>
          <w:b w:val="0"/>
          <w:bCs w:val="0"/>
          <w:spacing w:val="0"/>
          <w:w w:val="100"/>
        </w:rPr>
        <w:t>附件一：</w:t>
      </w:r>
    </w:p>
    <w:p>
      <w:pPr>
        <w:pStyle w:val="3"/>
        <w:keepNext w:val="0"/>
        <w:keepLines w:val="0"/>
        <w:pageBreakBefore w:val="0"/>
        <w:widowControl w:val="0"/>
        <w:kinsoku/>
        <w:wordWrap/>
        <w:overflowPunct/>
        <w:topLinePunct w:val="0"/>
        <w:autoSpaceDE w:val="0"/>
        <w:autoSpaceDN w:val="0"/>
        <w:bidi w:val="0"/>
        <w:adjustRightInd/>
        <w:snapToGrid/>
        <w:spacing w:before="0"/>
        <w:ind w:left="0" w:right="0" w:firstLine="0"/>
        <w:textAlignment w:val="auto"/>
        <w:rPr>
          <w:rFonts w:hint="eastAsia" w:ascii="仿宋_GB2312" w:hAnsi="仿宋_GB2312" w:eastAsia="仿宋_GB2312" w:cs="仿宋_GB2312"/>
          <w:b w:val="0"/>
          <w:bCs w:val="0"/>
          <w:spacing w:val="0"/>
          <w:w w:val="10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textAlignment w:val="auto"/>
        <w:rPr>
          <w:rFonts w:hint="eastAsia" w:ascii="方正小标宋简体" w:hAnsi="方正小标宋简体" w:eastAsia="方正小标宋简体" w:cs="方正小标宋简体"/>
          <w:b w:val="0"/>
          <w:bCs w:val="0"/>
          <w:spacing w:val="0"/>
          <w:w w:val="100"/>
          <w:sz w:val="36"/>
          <w:szCs w:val="36"/>
        </w:rPr>
      </w:pPr>
      <w:r>
        <w:rPr>
          <w:rFonts w:hint="eastAsia" w:ascii="方正小标宋简体" w:hAnsi="方正小标宋简体" w:eastAsia="方正小标宋简体" w:cs="方正小标宋简体"/>
          <w:b w:val="0"/>
          <w:bCs w:val="0"/>
          <w:spacing w:val="0"/>
          <w:w w:val="100"/>
          <w:sz w:val="36"/>
          <w:szCs w:val="36"/>
          <w:lang w:val="en-US" w:eastAsia="zh-CN"/>
        </w:rPr>
        <w:t>2020</w:t>
      </w:r>
      <w:r>
        <w:rPr>
          <w:rFonts w:hint="eastAsia" w:ascii="方正小标宋简体" w:hAnsi="方正小标宋简体" w:eastAsia="方正小标宋简体" w:cs="方正小标宋简体"/>
          <w:b w:val="0"/>
          <w:bCs w:val="0"/>
          <w:spacing w:val="0"/>
          <w:w w:val="100"/>
          <w:sz w:val="36"/>
          <w:szCs w:val="36"/>
        </w:rPr>
        <w:t>年度河北大学“五四”评比表彰评选条件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textAlignment w:val="auto"/>
        <w:rPr>
          <w:rFonts w:hint="eastAsia" w:ascii="方正小标宋简体" w:hAnsi="方正小标宋简体" w:eastAsia="方正小标宋简体" w:cs="方正小标宋简体"/>
          <w:b w:val="0"/>
          <w:bCs w:val="0"/>
          <w:spacing w:val="0"/>
          <w:w w:val="100"/>
          <w:sz w:val="28"/>
          <w:szCs w:val="28"/>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黑体" w:hAnsi="黑体" w:eastAsia="黑体" w:cs="黑体"/>
          <w:b w:val="0"/>
          <w:bCs w:val="0"/>
          <w:spacing w:val="0"/>
          <w:w w:val="100"/>
          <w:sz w:val="28"/>
          <w:szCs w:val="28"/>
          <w:lang w:val="en-US" w:eastAsia="zh-CN"/>
        </w:rPr>
      </w:pPr>
      <w:r>
        <w:rPr>
          <w:rFonts w:hint="eastAsia" w:ascii="黑体" w:hAnsi="黑体" w:eastAsia="黑体" w:cs="黑体"/>
          <w:b w:val="0"/>
          <w:bCs w:val="0"/>
          <w:spacing w:val="0"/>
          <w:w w:val="100"/>
          <w:sz w:val="28"/>
          <w:szCs w:val="28"/>
          <w:lang w:val="en-US" w:eastAsia="zh-CN"/>
        </w:rPr>
        <w:t>一、河北大学青年五四奖章</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1.候选人年龄应在40周岁以下（1981年1月1日后出生）；</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2.评选对象为我校教职工及在校学生；</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3.政治立场坚定，坚决拥护中国共产党的领导，坚持用习近平新时代中国特色社会主义思想武装头脑，切实增强“四个意识”、坚定“四个自信”、做到“两个维护”；</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4.本领过硬、品格高尚、遵纪守法，自觉践行和弘扬社会主义核心价值观，在本职岗位上创先争优并取得突出成绩，对青年具有示范引领作用；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围绕为党培养担当民族复兴大任的时代新人的根本任务，在教学科研、服务学生、创新创业、志愿服务等领域有突出贡献的；在打赢疫情防控阻击战中做出重大贡献的；在国际国内各类重大比赛及其他评选活动中取得优异成绩，为国家、地方和学校赢得重大荣誉的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6.如需推报学生，要求理想信念坚定、德智体美劳全面发展，在学术科研、创新创业、志愿服务、社会实践、校园文化等方面取得突出成就。候选人须取得校级或校级以上荣誉；学业成绩应排名专业前20%。</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黑体" w:hAnsi="黑体" w:eastAsia="黑体" w:cs="黑体"/>
          <w:b w:val="0"/>
          <w:bCs w:val="0"/>
          <w:spacing w:val="0"/>
          <w:w w:val="100"/>
          <w:sz w:val="28"/>
          <w:szCs w:val="28"/>
        </w:rPr>
      </w:pPr>
      <w:r>
        <w:rPr>
          <w:rFonts w:hint="eastAsia" w:ascii="黑体" w:hAnsi="黑体" w:eastAsia="黑体" w:cs="黑体"/>
          <w:b w:val="0"/>
          <w:bCs w:val="0"/>
          <w:spacing w:val="0"/>
          <w:w w:val="100"/>
          <w:sz w:val="28"/>
          <w:szCs w:val="28"/>
          <w:lang w:val="en-US" w:eastAsia="zh-CN"/>
        </w:rPr>
        <w:t>二、</w:t>
      </w:r>
      <w:r>
        <w:rPr>
          <w:rFonts w:hint="eastAsia" w:ascii="黑体" w:hAnsi="黑体" w:eastAsia="黑体" w:cs="黑体"/>
          <w:b w:val="0"/>
          <w:bCs w:val="0"/>
          <w:spacing w:val="0"/>
          <w:w w:val="100"/>
          <w:sz w:val="28"/>
          <w:szCs w:val="28"/>
        </w:rPr>
        <w:t>五四红旗团委</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（1）政治能力好。组织团员青年认真学习贯彻习近平新时代中国特色社会主义思想和党的十九大精神，增强“四个意识”、做到“两个维护”。加强对团员的理想信念和国情教育，引导团员坚定“四个自信”。</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组织基础好。积极宣传党的主张，坚决贯彻党的决定，有效履行引领凝聚青年、组织动员青年、联系服务青年的基本职责。组织设置规范，工作制度健全，团的委员会能够发挥积极作用。规范开展团员教育、管理、监督，认真做好发展团员、“三会两制一课”、团费收缴等工作。切实履行职责，指导支部工作思路明确、措施有力，支部活力提升效果显著，能结合学院专业实际开展特色工作。本级及所属团组织、团员、团干部的基本信息均已登录全团“智慧团建”系统。</w:t>
      </w:r>
    </w:p>
    <w:p>
      <w:pPr>
        <w:pStyle w:val="8"/>
        <w:keepNext w:val="0"/>
        <w:keepLines w:val="0"/>
        <w:pageBreakBefore w:val="0"/>
        <w:widowControl w:val="0"/>
        <w:numPr>
          <w:ilvl w:val="0"/>
          <w:numId w:val="0"/>
        </w:numPr>
        <w:tabs>
          <w:tab w:val="left" w:pos="136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工作效果好。坚持政治性、先进性、群众性，围绕团的根本任务、政治责任、工作主线，聚焦团的主责主业，扎实开展团的工作和活动，工作具有鲜明特色，团员参与踊跃，充分发挥模范带头作用，成为广大青年信得过、靠得住、离不开的贴心人。推动所属团组织扎实开展“学习总书记讲话做合格共青团员”教育实践，积极组织团员参与“青年大学习”活动。大力加强基层服务型团组织建设，增强服务意识、强化服务职能。在落实学校共青团重点工作和开展品牌活动上成效明显。</w:t>
      </w:r>
    </w:p>
    <w:p>
      <w:pPr>
        <w:pStyle w:val="8"/>
        <w:keepNext w:val="0"/>
        <w:keepLines w:val="0"/>
        <w:pageBreakBefore w:val="0"/>
        <w:widowControl w:val="0"/>
        <w:numPr>
          <w:ilvl w:val="0"/>
          <w:numId w:val="0"/>
        </w:numPr>
        <w:tabs>
          <w:tab w:val="left" w:pos="1365"/>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（4）班子建设好。团委班子政治好、能力强、业务精，认真贯彻民主集中制，团结进取，作风扎实，富有开拓创新精神。</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黑体" w:hAnsi="黑体" w:eastAsia="黑体" w:cs="黑体"/>
          <w:b w:val="0"/>
          <w:bCs w:val="0"/>
          <w:spacing w:val="0"/>
          <w:w w:val="100"/>
          <w:sz w:val="28"/>
          <w:szCs w:val="28"/>
          <w:lang w:val="en-US" w:eastAsia="zh-CN"/>
        </w:rPr>
      </w:pPr>
      <w:r>
        <w:rPr>
          <w:rFonts w:hint="eastAsia" w:ascii="黑体" w:hAnsi="黑体" w:eastAsia="黑体" w:cs="黑体"/>
          <w:b w:val="0"/>
          <w:bCs w:val="0"/>
          <w:spacing w:val="0"/>
          <w:w w:val="100"/>
          <w:sz w:val="28"/>
          <w:szCs w:val="28"/>
          <w:lang w:val="en-US" w:eastAsia="zh-CN"/>
        </w:rPr>
        <w:t>三、五四红旗团支部</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（1）政治能力好。组织团员青年认真学习贯彻习近平新时代中国特色社会主义思想和党的十九大精神，增强“四个意识”、做到“两个维护”。加强对团员的理想信念和国情教育，引导团员坚定“四个自信”。</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组织基础好。积极宣传党的主张，坚决贯彻党的决定，认真担负教育团员、管理团员、监督团员和引领凝聚青年、组织动员青年、联系服务青年的基本职责。组织设置规范，工作制度健全，按期换届，认真履行民主选举程序。规范开展团员教育、管理、监督，认真做好发展团员、“三会两制一课”、团费收缴等工作。积极开展基层团建创新探索。团支部及所属团员、团干部的基本信息均已登录全团“智慧团建”系统。</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（3）班子建设好。团支部委员会成员政治好、工作能力较强，认真落实上级团委的各项工作要求，扎实有效地开展团的工作，在团员青年中有较高的认同度。</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（4）工作效果好。坚持政治性、先进性、群众性，工作活跃，有一项以上特色活动，有效吸引团员青年积极参与。在联系和服务团员青年方面成效明显，得到所在学院和团员青年的高度认可。</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黑体" w:hAnsi="黑体" w:eastAsia="黑体" w:cs="黑体"/>
          <w:b w:val="0"/>
          <w:bCs w:val="0"/>
          <w:spacing w:val="0"/>
          <w:w w:val="100"/>
          <w:sz w:val="28"/>
          <w:szCs w:val="28"/>
          <w:lang w:val="en-US" w:eastAsia="zh-CN"/>
        </w:rPr>
      </w:pPr>
      <w:r>
        <w:rPr>
          <w:rFonts w:hint="eastAsia" w:ascii="黑体" w:hAnsi="黑体" w:eastAsia="黑体" w:cs="黑体"/>
          <w:b w:val="0"/>
          <w:bCs w:val="0"/>
          <w:spacing w:val="0"/>
          <w:w w:val="100"/>
          <w:sz w:val="28"/>
          <w:szCs w:val="28"/>
          <w:lang w:val="en-US" w:eastAsia="zh-CN"/>
        </w:rPr>
        <w:t>四、优秀团务工作者（教师）</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理想信念坚定。认真学习贯彻习近平新时代中国特色社会主义思想和党的十九大精神，严格遵守政治纪律和政治规矩，增强“四个意识”、坚定“四个自信”、做到“两个维护”。坚定共产主义远大理想和中国特色社会主义共同理想，热爱祖国、热爱人民、热爱社会主义，具有浓厚的家国情怀。</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（2）心系广大青年。注重深入团支部，密切联系团员青年，积极主动地在团员青年中开展工作，对团员青年开展有效服务和引导工作，在团员青年中具有较高威信。</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工作能力过硬。坚持为党做好青年群众工作，热爱团的工作，认真执行团的上级机关作出的指示和决议，坚持围绕党政中心任务和青年需求开展工作。有较强的事业心和责任感，开拓创新意识强，对学生工作的指导有效，成绩突出。具有较强的团务工作能力。</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工作作风优良。自觉加强党性锻炼、提升党性修养，对党忠诚，求真务实，克己奉公，廉洁自律，认真落实中央八项规定和实施细则精神，坚决反对“四风”。模范践行社会主义核心价值观，遵纪守法，品格高尚。</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黑体" w:hAnsi="黑体" w:eastAsia="黑体" w:cs="黑体"/>
          <w:b w:val="0"/>
          <w:bCs w:val="0"/>
          <w:spacing w:val="0"/>
          <w:w w:val="100"/>
          <w:sz w:val="28"/>
          <w:szCs w:val="28"/>
          <w:lang w:val="en-US" w:eastAsia="zh-CN"/>
        </w:rPr>
      </w:pPr>
      <w:r>
        <w:rPr>
          <w:rFonts w:hint="eastAsia" w:ascii="黑体" w:hAnsi="黑体" w:eastAsia="黑体" w:cs="黑体"/>
          <w:b w:val="0"/>
          <w:bCs w:val="0"/>
          <w:spacing w:val="0"/>
          <w:w w:val="100"/>
          <w:sz w:val="28"/>
          <w:szCs w:val="28"/>
          <w:lang w:val="en-US" w:eastAsia="zh-CN"/>
        </w:rPr>
        <w:t>五、优秀共青团干部（学生）</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（1）拥护党的领导，热爱祖国、热爱人民、热爱社会主义。</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（2）遵纪守法，品德高尚，学习优异。</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（3）热爱本职工作，严于律己，工作勤奋，认真踏实，能积极主动地为同学服务，自觉遵守团的章程，模范履行团员的各项义务，按要求参加“三会两制一课”和团的活动。</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（4）工作组织能力强，工作业绩突出，在团员青年中较好地发挥先锋模范作用。</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（5）在2020年度团员教育评议中获得“合格”以上等次。</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黑体" w:hAnsi="黑体" w:eastAsia="黑体" w:cs="黑体"/>
          <w:b w:val="0"/>
          <w:bCs w:val="0"/>
          <w:spacing w:val="0"/>
          <w:w w:val="100"/>
          <w:sz w:val="28"/>
          <w:szCs w:val="28"/>
          <w:lang w:val="en-US" w:eastAsia="zh-CN"/>
        </w:rPr>
      </w:pPr>
      <w:r>
        <w:rPr>
          <w:rFonts w:hint="eastAsia" w:ascii="黑体" w:hAnsi="黑体" w:eastAsia="黑体" w:cs="黑体"/>
          <w:b w:val="0"/>
          <w:bCs w:val="0"/>
          <w:spacing w:val="0"/>
          <w:w w:val="100"/>
          <w:sz w:val="28"/>
          <w:szCs w:val="28"/>
          <w:lang w:val="en-US" w:eastAsia="zh-CN"/>
        </w:rPr>
        <w:t>六、优秀共青团员</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（1）拥护党的领导，热爱祖国、热爱人民、热爱社会主义。</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（2）遵纪守法，品德高尚，学习优异。</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（3）自觉遵守团的章程，模范履行团员的各项义务，按要求参加“三会两制一课”和团的活动。</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（4）在学习、工作中取得突出业绩，发挥了模范带头作用。</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（5）在2020年度团员教育评议中获得“合格”以上等次。</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黑体" w:hAnsi="黑体" w:eastAsia="黑体" w:cs="黑体"/>
          <w:b w:val="0"/>
          <w:bCs w:val="0"/>
          <w:spacing w:val="0"/>
          <w:w w:val="100"/>
          <w:sz w:val="28"/>
          <w:szCs w:val="28"/>
          <w:lang w:val="en-US" w:eastAsia="zh-CN"/>
        </w:rPr>
      </w:pPr>
      <w:r>
        <w:rPr>
          <w:rFonts w:hint="eastAsia" w:ascii="黑体" w:hAnsi="黑体" w:eastAsia="黑体" w:cs="黑体"/>
          <w:b w:val="0"/>
          <w:bCs w:val="0"/>
          <w:spacing w:val="0"/>
          <w:w w:val="100"/>
          <w:sz w:val="28"/>
          <w:szCs w:val="28"/>
          <w:lang w:val="en-US" w:eastAsia="zh-CN"/>
        </w:rPr>
        <w:t>七、团学活动积极分子</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bookmarkStart w:id="0" w:name="_GoBack"/>
      <w:r>
        <w:rPr>
          <w:rFonts w:hint="eastAsia" w:ascii="仿宋_GB2312" w:hAnsi="仿宋_GB2312" w:eastAsia="仿宋_GB2312" w:cs="仿宋_GB2312"/>
          <w:kern w:val="2"/>
          <w:sz w:val="28"/>
          <w:szCs w:val="28"/>
          <w:lang w:val="en-US" w:eastAsia="zh-CN" w:bidi="ar-SA"/>
        </w:rPr>
        <w:t>（1）拥护党的领导，热爱祖国、热爱人民、热爱社会主义。</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（2）遵纪守法，品德高尚，学习优异。</w:t>
      </w:r>
    </w:p>
    <w:p>
      <w:pPr>
        <w:pStyle w:val="8"/>
        <w:keepNext w:val="0"/>
        <w:keepLines w:val="0"/>
        <w:pageBreakBefore w:val="0"/>
        <w:widowControl w:val="0"/>
        <w:numPr>
          <w:ilvl w:val="0"/>
          <w:numId w:val="0"/>
        </w:numPr>
        <w:tabs>
          <w:tab w:val="left" w:pos="13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（3）能积极主动的组织和参加团的各项活动并在活动中表现突出。</w:t>
      </w:r>
    </w:p>
    <w:bookmarkEnd w:id="0"/>
    <w:sectPr>
      <w:pgSz w:w="11910" w:h="16840"/>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B244B"/>
    <w:rsid w:val="3E8A27DF"/>
    <w:rsid w:val="6CF20E37"/>
    <w:rsid w:val="77DF5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line="358" w:lineRule="exact"/>
      <w:ind w:left="661"/>
      <w:outlineLvl w:val="1"/>
    </w:pPr>
    <w:rPr>
      <w:rFonts w:ascii="仿宋" w:hAnsi="仿宋" w:eastAsia="仿宋" w:cs="仿宋"/>
      <w:b/>
      <w:bCs/>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1" w:firstLine="560"/>
    </w:pPr>
    <w:rPr>
      <w:rFonts w:ascii="仿宋" w:hAnsi="仿宋" w:eastAsia="仿宋" w:cs="仿宋"/>
      <w:sz w:val="28"/>
      <w:szCs w:val="28"/>
      <w:lang w:val="en-US" w:eastAsia="zh-CN" w:bidi="ar-SA"/>
    </w:rPr>
  </w:style>
  <w:style w:type="paragraph" w:styleId="4">
    <w:name w:val="Title"/>
    <w:basedOn w:val="1"/>
    <w:qFormat/>
    <w:uiPriority w:val="1"/>
    <w:pPr>
      <w:spacing w:before="56"/>
      <w:ind w:left="1430" w:right="1681"/>
      <w:jc w:val="center"/>
    </w:pPr>
    <w:rPr>
      <w:rFonts w:ascii="仿宋" w:hAnsi="仿宋" w:eastAsia="仿宋" w:cs="仿宋"/>
      <w:b/>
      <w:bCs/>
      <w:sz w:val="32"/>
      <w:szCs w:val="3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1" w:right="352" w:firstLine="560"/>
    </w:pPr>
    <w:rPr>
      <w:rFonts w:ascii="仿宋" w:hAnsi="仿宋" w:eastAsia="仿宋" w:cs="仿宋"/>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2021-03-23T07:05:00Z</dcterms:created>
  <dc:creator>&lt;CEE2CFDED4F3&gt;</dc:creator>
  <cp:lastModifiedBy>叫我、杨奋斗</cp:lastModifiedBy>
  <cp:lastPrinted>2021-03-23T10:17:00Z</cp:lastPrinted>
  <dcterms:modified xsi:type="dcterms:W3CDTF">2021-03-30T10:06:35Z</dcterms:modified>
  <dc:title>&lt;B8BDBCFED2BBA3BA32303139C4EAB6C8BAD3B1B1B4F3D1A7A1B0CEE5CBC4A1B1C6C0B1C8B1EDD5C3C6C0D1A1CCF5BCFE2E646F63&gt;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PScript5.dll Version 5.2.2</vt:lpwstr>
  </property>
  <property fmtid="{D5CDD505-2E9C-101B-9397-08002B2CF9AE}" pid="4" name="LastSaved">
    <vt:filetime>2021-03-23T00:00:00Z</vt:filetime>
  </property>
  <property fmtid="{D5CDD505-2E9C-101B-9397-08002B2CF9AE}" pid="5" name="KSOProductBuildVer">
    <vt:lpwstr>2052-11.1.0.10000</vt:lpwstr>
  </property>
</Properties>
</file>