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4BB9E">
      <w:pPr>
        <w:spacing w:line="560" w:lineRule="exact"/>
        <w:ind w:firstLine="643" w:firstLineChars="200"/>
        <w:jc w:val="left"/>
        <w:rPr>
          <w:rFonts w:ascii="仿宋" w:hAnsi="仿宋" w:eastAsia="仿宋" w:cs="楷体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楷体"/>
          <w:b/>
          <w:sz w:val="32"/>
          <w:szCs w:val="32"/>
        </w:rPr>
        <w:t>赛项一：</w:t>
      </w:r>
      <w:r>
        <w:rPr>
          <w:rFonts w:ascii="仿宋" w:hAnsi="仿宋" w:eastAsia="仿宋" w:cs="楷体"/>
          <w:b/>
          <w:sz w:val="32"/>
          <w:szCs w:val="32"/>
        </w:rPr>
        <w:t>跨文化能力大赛团队现场赛</w:t>
      </w:r>
    </w:p>
    <w:p w14:paraId="54C6E3E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（一）</w:t>
      </w:r>
      <w:r>
        <w:rPr>
          <w:rFonts w:ascii="仿宋_GB2312" w:hAnsi="仿宋" w:eastAsia="仿宋_GB2312" w:cs="楷体"/>
          <w:sz w:val="32"/>
          <w:szCs w:val="32"/>
        </w:rPr>
        <w:t>跨文化能力大赛团队现场赛</w:t>
      </w:r>
      <w:r>
        <w:rPr>
          <w:rFonts w:hint="eastAsia" w:ascii="仿宋_GB2312" w:hAnsi="仿宋" w:eastAsia="仿宋_GB2312" w:cs="楷体"/>
          <w:sz w:val="32"/>
          <w:szCs w:val="32"/>
        </w:rPr>
        <w:t>参赛要求</w:t>
      </w:r>
    </w:p>
    <w:p w14:paraId="70DEA78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1.学校以团队形式比赛，每个团队由3名学生组成。鼓励不同学科（专业）的学生组队参赛。每个团队最多含1名英语类专业学生；不允许跨校组队。每个团队最多可设2名指导教师。</w:t>
      </w:r>
    </w:p>
    <w:p w14:paraId="10337198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2.参赛语种为英语，参赛案例用英语撰写，允许使用少量说明性的汉语。</w:t>
      </w:r>
    </w:p>
    <w:p w14:paraId="3AF3AA3F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3.参赛学生需具备优秀的英语语言表达能力，具备团队合作精神，愿意投入备赛及比赛。</w:t>
      </w:r>
    </w:p>
    <w:p w14:paraId="41605943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（二）</w:t>
      </w:r>
      <w:r>
        <w:rPr>
          <w:rFonts w:ascii="仿宋_GB2312" w:hAnsi="仿宋" w:eastAsia="仿宋_GB2312" w:cs="楷体"/>
          <w:sz w:val="32"/>
          <w:szCs w:val="32"/>
        </w:rPr>
        <w:t>跨文化能力大赛团队现场赛</w:t>
      </w:r>
      <w:r>
        <w:rPr>
          <w:rFonts w:hint="eastAsia" w:ascii="仿宋_GB2312" w:hAnsi="仿宋" w:eastAsia="仿宋_GB2312" w:cs="楷体"/>
          <w:sz w:val="32"/>
          <w:szCs w:val="32"/>
        </w:rPr>
        <w:t>比赛主题</w:t>
      </w:r>
    </w:p>
    <w:p w14:paraId="4B4A5FA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参赛团队从多元文化生活、公共外交、商务沟通三个主题中任选一个主题，根据团队成员自身经历、观察或阅读，自主开发与主题相关、具有原创性的跨文化交际案例。参赛团队现场展示案例，展现形式不限，要求自然、合理，能生动、清晰展示案例内容。参赛团队运用跨文化交际相关概念和理论，对案例中的跨文化现象和问题进行分析。</w:t>
      </w:r>
    </w:p>
    <w:p w14:paraId="1733BCE7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（三）</w:t>
      </w:r>
      <w:r>
        <w:rPr>
          <w:rFonts w:ascii="仿宋_GB2312" w:hAnsi="仿宋" w:eastAsia="仿宋_GB2312" w:cs="楷体"/>
          <w:sz w:val="32"/>
          <w:szCs w:val="32"/>
        </w:rPr>
        <w:t>跨文化能力大赛团队现场赛</w:t>
      </w:r>
      <w:r>
        <w:rPr>
          <w:rFonts w:hint="eastAsia" w:ascii="仿宋_GB2312" w:hAnsi="仿宋" w:eastAsia="仿宋_GB2312" w:cs="楷体"/>
          <w:sz w:val="32"/>
          <w:szCs w:val="32"/>
        </w:rPr>
        <w:t>比赛形式</w:t>
      </w:r>
    </w:p>
    <w:p w14:paraId="7D72327F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比赛形式为提交视频。视频需满足如下要求：</w:t>
      </w:r>
    </w:p>
    <w:p w14:paraId="291C6DEC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1. 视频必须为原创，不得直接照搬、模仿影视作品。</w:t>
      </w:r>
    </w:p>
    <w:p w14:paraId="59BA928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2. 录制必须完整、连贯、一次性录制，真实体现案例展示与分析过程，即必须为现场一次性录制，无后期多次反复剪辑，否则做无效处理，取消参赛资格。</w:t>
      </w:r>
    </w:p>
    <w:p w14:paraId="1E7F5AF6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 xml:space="preserve">3. 视频的图像清晰、稳定、构图合理、声音清楚。  </w:t>
      </w:r>
    </w:p>
    <w:p w14:paraId="7946A41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4. 视频的时间长度不得少于8分钟，不得超过10分钟。</w:t>
      </w:r>
    </w:p>
    <w:p w14:paraId="19185EA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5. 视频格式建议: MP4格式。</w:t>
      </w:r>
    </w:p>
    <w:p w14:paraId="07BF7C0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6. 参赛选手需将参赛视频、团队成员分工名单以及word版视频脚本放于一个文件压缩包中，修改文件压缩包名称为“外教社杯团队赛、团队负责人姓名、本科生组、参赛团队负责人电话号码”,在2026年9月01日24点前以邮件附件形式发送至hbuwaijiaoshebei@126.com。</w:t>
      </w:r>
    </w:p>
    <w:p w14:paraId="72CB6BCC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提示：为避免邮件过期不可下载，请参赛同学在</w:t>
      </w:r>
      <w:r>
        <w:rPr>
          <w:rFonts w:ascii="仿宋_GB2312" w:hAnsi="仿宋" w:eastAsia="仿宋_GB2312" w:cs="楷体"/>
          <w:sz w:val="32"/>
          <w:szCs w:val="32"/>
        </w:rPr>
        <w:t>8月28日至9月1日间发送邮件。</w:t>
      </w:r>
    </w:p>
    <w:p w14:paraId="0B650BC9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7. 邮件附件中不得夹带其他与比赛无关的文件、留言和软件等，不得重复发送邮件，否则视为主动弃权。</w:t>
      </w:r>
    </w:p>
    <w:p w14:paraId="0E5A3929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（四）</w:t>
      </w:r>
      <w:r>
        <w:rPr>
          <w:rFonts w:ascii="仿宋_GB2312" w:hAnsi="仿宋" w:eastAsia="仿宋_GB2312" w:cs="楷体"/>
          <w:sz w:val="32"/>
          <w:szCs w:val="32"/>
        </w:rPr>
        <w:t>跨文化能力大赛团队现场赛</w:t>
      </w:r>
      <w:r>
        <w:rPr>
          <w:rFonts w:hint="eastAsia" w:ascii="仿宋_GB2312" w:hAnsi="仿宋" w:eastAsia="仿宋_GB2312" w:cs="楷体"/>
          <w:sz w:val="32"/>
          <w:szCs w:val="32"/>
        </w:rPr>
        <w:t>比赛评分标准</w:t>
      </w:r>
    </w:p>
    <w:p w14:paraId="3751BE0F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评分主要依据以下三个维度和五个视角</w:t>
      </w:r>
      <w:r>
        <w:rPr>
          <w:rFonts w:ascii="仿宋_GB2312" w:hAnsi="仿宋" w:eastAsia="仿宋_GB2312" w:cs="楷体"/>
          <w:sz w:val="32"/>
          <w:szCs w:val="32"/>
        </w:rPr>
        <w:t>:</w:t>
      </w:r>
    </w:p>
    <w:p w14:paraId="5ACAB0E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1. 三个维度（满分10分）</w:t>
      </w:r>
    </w:p>
    <w:p w14:paraId="3CA91FF3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1）内容维度（4分）：跨文化交际案例的深度和广度、真实性和原创性，跨文化交际概念和理论运用的深入性和合理性；</w:t>
      </w:r>
    </w:p>
    <w:p w14:paraId="4240FD04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2）效用维度（3分）：跨文化分析是否恰当，提出的建议是否合理，形成的反思是否具有启发性；</w:t>
      </w:r>
    </w:p>
    <w:p w14:paraId="6F755BD1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3）呈现维度（3分）：现场展示是否体现较高的综合素养，是否具有逻辑性、表现力和灵活性。</w:t>
      </w:r>
    </w:p>
    <w:p w14:paraId="04CB7762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ascii="仿宋_GB2312" w:hAnsi="仿宋" w:eastAsia="仿宋_GB2312" w:cs="楷体"/>
          <w:sz w:val="32"/>
          <w:szCs w:val="32"/>
        </w:rPr>
        <w:t>2. 五个视角（满分10分，每个分项各2分）</w:t>
      </w:r>
    </w:p>
    <w:p w14:paraId="1B3F5D42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1）是否具有跨文化意识和敏感性，即是否能够发现文化差异并从文化差异的角度分析问题；</w:t>
      </w:r>
    </w:p>
    <w:p w14:paraId="1E39726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2）是否具有跨文化情感态度，即对不同文化是否持开放、好奇、尊重、理解和欣赏的态度；</w:t>
      </w:r>
    </w:p>
    <w:p w14:paraId="223E456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3）是否掌握并运用跨文化交际的概念和理论；</w:t>
      </w:r>
    </w:p>
    <w:p w14:paraId="46964EA8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4）是否具有跨文化交际能力，即是否表现出善于观察、倾听、讲述、对话和思辨等能力；</w:t>
      </w:r>
    </w:p>
    <w:p w14:paraId="563C4A43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</w:t>
      </w:r>
      <w:r>
        <w:rPr>
          <w:rFonts w:ascii="仿宋_GB2312" w:hAnsi="仿宋" w:eastAsia="仿宋_GB2312" w:cs="楷体"/>
          <w:sz w:val="32"/>
          <w:szCs w:val="32"/>
        </w:rPr>
        <w:t>5）是否具有创新意识和能力。</w:t>
      </w:r>
    </w:p>
    <w:p w14:paraId="0B27B38B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（五）</w:t>
      </w:r>
      <w:r>
        <w:rPr>
          <w:rFonts w:ascii="仿宋_GB2312" w:hAnsi="仿宋" w:eastAsia="仿宋_GB2312" w:cs="楷体"/>
          <w:sz w:val="32"/>
          <w:szCs w:val="32"/>
        </w:rPr>
        <w:t>跨文化能力大赛团队现场赛</w:t>
      </w:r>
      <w:r>
        <w:rPr>
          <w:rFonts w:hint="eastAsia" w:ascii="仿宋_GB2312" w:hAnsi="仿宋" w:eastAsia="仿宋_GB2312" w:cs="楷体"/>
          <w:sz w:val="32"/>
          <w:szCs w:val="32"/>
        </w:rPr>
        <w:t>奖项设置</w:t>
      </w:r>
    </w:p>
    <w:p w14:paraId="67342AFA">
      <w:pPr>
        <w:spacing w:line="560" w:lineRule="exact"/>
        <w:ind w:firstLine="640" w:firstLineChars="200"/>
        <w:jc w:val="left"/>
        <w:rPr>
          <w:rFonts w:ascii="仿宋_GB2312" w:hAnsi="仿宋" w:eastAsia="仿宋_GB2312" w:cs="楷体"/>
          <w:sz w:val="32"/>
          <w:szCs w:val="32"/>
        </w:rPr>
      </w:pPr>
      <w:r>
        <w:rPr>
          <w:rFonts w:hint="eastAsia" w:ascii="仿宋_GB2312" w:hAnsi="仿宋" w:eastAsia="仿宋_GB2312" w:cs="楷体"/>
          <w:sz w:val="32"/>
          <w:szCs w:val="32"/>
        </w:rPr>
        <w:t>比赛设一等奖</w:t>
      </w:r>
      <w:r>
        <w:rPr>
          <w:rFonts w:ascii="仿宋_GB2312" w:hAnsi="仿宋" w:eastAsia="仿宋_GB2312" w:cs="楷体"/>
          <w:sz w:val="32"/>
          <w:szCs w:val="32"/>
        </w:rPr>
        <w:t>1组，二等奖2组，三等奖3组，颁发由校团委、外国语学院</w:t>
      </w:r>
      <w:r>
        <w:rPr>
          <w:rFonts w:hint="eastAsia" w:ascii="仿宋_GB2312" w:hAnsi="仿宋" w:eastAsia="仿宋_GB2312" w:cs="楷体"/>
          <w:sz w:val="32"/>
          <w:szCs w:val="32"/>
        </w:rPr>
        <w:t>/</w:t>
      </w:r>
      <w:r>
        <w:rPr>
          <w:rFonts w:ascii="仿宋_GB2312" w:hAnsi="仿宋" w:eastAsia="仿宋_GB2312" w:cs="楷体"/>
          <w:sz w:val="32"/>
          <w:szCs w:val="32"/>
        </w:rPr>
        <w:t>公共外语教学部盖章的获奖证书，其中一等奖获奖团队将代表我校参加11月举办的河北省省复、决赛。</w:t>
      </w:r>
      <w:r>
        <w:rPr>
          <w:rFonts w:hint="eastAsia" w:ascii="仿宋_GB2312" w:hAnsi="仿宋" w:eastAsia="仿宋_GB2312" w:cs="楷体"/>
          <w:sz w:val="32"/>
          <w:szCs w:val="32"/>
        </w:rPr>
        <w:t>若此项赛事报名人数不足1</w:t>
      </w:r>
      <w:r>
        <w:rPr>
          <w:rFonts w:ascii="仿宋_GB2312" w:hAnsi="仿宋" w:eastAsia="仿宋_GB2312" w:cs="楷体"/>
          <w:sz w:val="32"/>
          <w:szCs w:val="32"/>
        </w:rPr>
        <w:t>0</w:t>
      </w:r>
      <w:r>
        <w:rPr>
          <w:rFonts w:hint="eastAsia" w:ascii="仿宋_GB2312" w:hAnsi="仿宋" w:eastAsia="仿宋_GB2312" w:cs="楷体"/>
          <w:sz w:val="32"/>
          <w:szCs w:val="32"/>
        </w:rPr>
        <w:t>组，则取消奖项，只保留推荐晋级省赛名额。未获奖各组不再另行通知。</w:t>
      </w:r>
    </w:p>
    <w:p w14:paraId="1C9552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C3128"/>
    <w:rsid w:val="1E7C3128"/>
    <w:rsid w:val="29E0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1249</Words>
  <Characters>1300</Characters>
  <Lines>0</Lines>
  <Paragraphs>0</Paragraphs>
  <TotalTime>0</TotalTime>
  <ScaleCrop>false</ScaleCrop>
  <LinksUpToDate>false</LinksUpToDate>
  <CharactersWithSpaces>1312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2026-08-03T02:52:00Z</dcterms:created>
  <dc:creator>becktt</dc:creator>
  <cp:lastModifiedBy>WPS_1760015821</cp:lastModifiedBy>
  <dcterms:modified xsi:type="dcterms:W3CDTF">2026-08-03T10:21:22Z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E30D93D5DDCC460DB28D99EB1835E7E9_13</vt:lpwstr>
  </property>
  <property fmtid="{D5CDD505-2E9C-101B-9397-08002B2CF9AE}" pid="4" name="KSOTemplateDocerSaveRecord">
    <vt:lpwstr>eyJoZGlkIjoiN2FhYmFmNWYzZTg5ZDZlNWZkYzZmY2E1MmUxNDc0NzQiLCJ1c2VySWQiOiIzNTA2Mzg0NDQifQ==</vt:lpwstr>
  </property>
</Properties>
</file>