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0600D">
      <w:pPr>
        <w:rPr>
          <w:rFonts w:ascii="黑体" w:hAnsi="宋体" w:eastAsia="黑体" w:cs="黑体"/>
          <w:bCs/>
          <w:sz w:val="32"/>
          <w:szCs w:val="32"/>
          <w:highlight w:val="none"/>
        </w:rPr>
      </w:pPr>
      <w:r>
        <w:rPr>
          <w:rFonts w:hint="eastAsia" w:ascii="黑体" w:hAnsi="宋体" w:eastAsia="黑体" w:cs="黑体"/>
          <w:bCs/>
          <w:sz w:val="32"/>
          <w:szCs w:val="32"/>
          <w:highlight w:val="none"/>
          <w:lang w:bidi="ar"/>
        </w:rPr>
        <w:t>附件2</w:t>
      </w:r>
    </w:p>
    <w:p w14:paraId="2F4CDFB1">
      <w:pPr>
        <w:snapToGrid w:val="0"/>
        <w:spacing w:line="560" w:lineRule="exact"/>
        <w:jc w:val="center"/>
        <w:outlineLvl w:val="0"/>
        <w:rPr>
          <w:rFonts w:ascii="方正小标宋简体" w:hAnsi="等线 Light" w:eastAsia="方正小标宋简体" w:cs="Times New Roman"/>
          <w:bCs/>
          <w:sz w:val="44"/>
          <w:szCs w:val="32"/>
          <w:highlight w:val="none"/>
        </w:rPr>
      </w:pPr>
      <w:r>
        <w:rPr>
          <w:rFonts w:hint="eastAsia" w:ascii="方正小标宋简体" w:hAnsi="等线 Light" w:eastAsia="方正小标宋简体" w:cs="Times New Roman"/>
          <w:bCs/>
          <w:sz w:val="44"/>
          <w:szCs w:val="32"/>
          <w:highlight w:val="none"/>
          <w:lang w:bidi="ar"/>
        </w:rPr>
        <w:t>大学生新文科实践创新大赛</w:t>
      </w:r>
    </w:p>
    <w:p w14:paraId="70A85C03">
      <w:pPr>
        <w:snapToGrid w:val="0"/>
        <w:spacing w:line="560" w:lineRule="exact"/>
        <w:jc w:val="center"/>
        <w:outlineLvl w:val="0"/>
        <w:rPr>
          <w:rFonts w:ascii="方正小标宋简体" w:hAnsi="等线 Light" w:eastAsia="方正小标宋简体" w:cs="Times New Roman"/>
          <w:bCs/>
          <w:sz w:val="44"/>
          <w:szCs w:val="32"/>
          <w:highlight w:val="none"/>
        </w:rPr>
      </w:pPr>
      <w:r>
        <w:rPr>
          <w:rFonts w:hint="eastAsia" w:ascii="方正小标宋简体" w:hAnsi="等线 Light" w:eastAsia="方正小标宋简体" w:cs="Times New Roman"/>
          <w:bCs/>
          <w:sz w:val="44"/>
          <w:szCs w:val="32"/>
          <w:highlight w:val="none"/>
          <w:lang w:bidi="ar"/>
        </w:rPr>
        <w:t>评审指标体系</w:t>
      </w:r>
    </w:p>
    <w:tbl>
      <w:tblPr>
        <w:tblStyle w:val="4"/>
        <w:tblW w:w="5151" w:type="pct"/>
        <w:tblInd w:w="-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1351"/>
        <w:gridCol w:w="6463"/>
      </w:tblGrid>
      <w:tr w14:paraId="1BC00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E05F7">
            <w:pPr>
              <w:spacing w:line="400" w:lineRule="exact"/>
              <w:jc w:val="center"/>
              <w:rPr>
                <w:rFonts w:ascii="黑体" w:hAnsi="宋体" w:eastAsia="黑体" w:cs="仿宋_GB2312"/>
                <w:bCs/>
                <w:sz w:val="28"/>
                <w:szCs w:val="24"/>
                <w:highlight w:val="none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highlight w:val="none"/>
                <w:lang w:bidi="ar"/>
              </w:rPr>
              <w:t>评审</w:t>
            </w:r>
          </w:p>
          <w:p w14:paraId="11A65B70">
            <w:pPr>
              <w:spacing w:line="40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highlight w:val="none"/>
                <w:lang w:bidi="ar"/>
              </w:rPr>
              <w:t>维度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F453A">
            <w:pPr>
              <w:spacing w:line="400" w:lineRule="exact"/>
              <w:jc w:val="center"/>
              <w:rPr>
                <w:rFonts w:ascii="黑体" w:hAnsi="宋体" w:eastAsia="黑体" w:cs="仿宋_GB2312"/>
                <w:bCs/>
                <w:sz w:val="28"/>
                <w:szCs w:val="24"/>
                <w:highlight w:val="none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highlight w:val="none"/>
                <w:lang w:bidi="ar"/>
              </w:rPr>
              <w:t>评审</w:t>
            </w:r>
          </w:p>
          <w:p w14:paraId="06A0F8AE">
            <w:pPr>
              <w:spacing w:line="40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highlight w:val="none"/>
                <w:lang w:bidi="ar"/>
              </w:rPr>
              <w:t>要点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BA8C4"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highlight w:val="none"/>
                <w:lang w:bidi="ar"/>
              </w:rPr>
              <w:t>评审内容</w:t>
            </w:r>
          </w:p>
        </w:tc>
      </w:tr>
      <w:tr w14:paraId="1E07F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exact"/>
        </w:trPr>
        <w:tc>
          <w:tcPr>
            <w:tcW w:w="10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85E33">
            <w:pPr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过程</w:t>
            </w:r>
          </w:p>
          <w:p w14:paraId="11633D34">
            <w:pPr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评价（70%）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EB822">
            <w:pPr>
              <w:tabs>
                <w:tab w:val="left" w:pos="312"/>
              </w:tabs>
              <w:spacing w:line="36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选题意义（10%）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3CE77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1.弘扬正确的价值观，弘扬社会主义核心价值观，厚植家国情怀，恪守学术伦理与职业规范，激发创新精神与社会责任感。</w:t>
            </w:r>
          </w:p>
          <w:p w14:paraId="6AA7FAC6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2.紧密对接国家战略布局和区域经济社会发展需求和问题，彰显文科在服务社会、破解复杂难题中的时代价值。</w:t>
            </w:r>
          </w:p>
        </w:tc>
      </w:tr>
      <w:tr w14:paraId="45293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7" w:hRule="exact"/>
        </w:trPr>
        <w:tc>
          <w:tcPr>
            <w:tcW w:w="1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0E719">
            <w:pP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DDE44">
            <w:pPr>
              <w:tabs>
                <w:tab w:val="left" w:pos="312"/>
              </w:tabs>
              <w:spacing w:line="36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问题导向（15%）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2DB14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1.围绕国家战略、区域发展中的真实问题确立实践创新方向，问题来源具有现实根基与实践紧迫性。</w:t>
            </w:r>
          </w:p>
          <w:p w14:paraId="66E8CA0B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2.立足专业理论知识，综合运用新理念、新方法、新技术等多元手段，提出切实可行的问题解决方案。</w:t>
            </w:r>
          </w:p>
          <w:p w14:paraId="12C89F20">
            <w:pPr>
              <w:pStyle w:val="2"/>
              <w:spacing w:line="400" w:lineRule="exac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</w:tr>
      <w:tr w14:paraId="333BE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9" w:hRule="exact"/>
        </w:trPr>
        <w:tc>
          <w:tcPr>
            <w:tcW w:w="1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72CAF">
            <w:pP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0C7D2">
            <w:p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实践过程（30%）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8C16C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1.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深入基层一线、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 w:bidi="ar"/>
              </w:rPr>
              <w:t>真实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社会场景，运用专业知识、交叉学科方法及数字技术开展实践活动，实现专业学习与实践锻炼的有机结合，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杜绝纯线上、纯纸面虚拟实践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。</w:t>
            </w:r>
          </w:p>
          <w:p w14:paraId="55464B5A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2.实践目标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清晰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明确，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规划科学系统，聚焦真实社会问题，采用多元、专业且具有实操性的实践形式，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步骤合理有序，团队分工明晰，权责到位。</w:t>
            </w:r>
          </w:p>
          <w:p w14:paraId="69228164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3.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具有完整的实施流程，涵盖实践时长、频次、覆盖规模、人力投入等要素，具有详实规范的动态记录（现场影像、访谈记录、调研日志、第三方证明等）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 w:bidi="ar"/>
              </w:rPr>
              <w:t>，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原始资料真实完备。</w:t>
            </w:r>
          </w:p>
          <w:p w14:paraId="6A831968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4.实践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 w:bidi="ar"/>
              </w:rPr>
              <w:t>收获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要从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专业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能力成长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、实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操经验积累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、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综合素质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提升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及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团队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协作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等方面形成真实深刻的实践感悟，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并在此基础上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总结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 w:bidi="ar"/>
              </w:rPr>
              <w:t>提炼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具有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推广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价值和可复制的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实践创新经验。</w:t>
            </w:r>
          </w:p>
        </w:tc>
      </w:tr>
      <w:tr w14:paraId="774A8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exact"/>
        </w:trPr>
        <w:tc>
          <w:tcPr>
            <w:tcW w:w="1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576B3">
            <w:pP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787A8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方法运用（15%）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FE588">
            <w:pPr>
              <w:numPr>
                <w:ilvl w:val="255"/>
                <w:numId w:val="0"/>
              </w:numPr>
              <w:spacing w:line="360" w:lineRule="exact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综合运用调查研究、案例分析、情景模拟、参与式观察、行动研究等多元实践研究方法，并借助数字技术手段，提升实践创新活动的科学性、有效性与前沿性。</w:t>
            </w:r>
          </w:p>
        </w:tc>
      </w:tr>
      <w:tr w14:paraId="462A9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exact"/>
        </w:trPr>
        <w:tc>
          <w:tcPr>
            <w:tcW w:w="10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F4599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成果</w:t>
            </w:r>
          </w:p>
          <w:p w14:paraId="598804D5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评价（30%）</w:t>
            </w:r>
          </w:p>
          <w:p w14:paraId="557FC1FA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D5A9A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学理性（10%）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1395E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实践成果充分体现对专业知识的深入理解与灵活运用，能够对实践现象进行系统性剖析和理论构建，逻辑严密、论证科学，兼具科术深度与创新视野。</w:t>
            </w:r>
          </w:p>
        </w:tc>
      </w:tr>
      <w:tr w14:paraId="587C5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exact"/>
        </w:trPr>
        <w:tc>
          <w:tcPr>
            <w:tcW w:w="1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8C157">
            <w:pP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4111F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创新点（10%）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F1D8A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成果具有显著创新性，对解决社会现实问题，推动形成新方案、新模式、新业态新产业具有积极促进作用。</w:t>
            </w:r>
          </w:p>
        </w:tc>
      </w:tr>
      <w:tr w14:paraId="1A4BD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exact"/>
        </w:trPr>
        <w:tc>
          <w:tcPr>
            <w:tcW w:w="1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21869">
            <w:pP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A838E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</w:p>
          <w:p w14:paraId="2279BB7B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可操作性（10%）</w:t>
            </w:r>
          </w:p>
          <w:p w14:paraId="761F81E3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CC121">
            <w:pPr>
              <w:spacing w:line="360" w:lineRule="exact"/>
              <w:jc w:val="left"/>
              <w:rPr>
                <w:rFonts w:ascii="Calibri" w:hAnsi="Calibri" w:eastAsia="宋体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成果具有应用性、可操作性，能够切实解决社会问题，并在一定范围内产生示范效应，助力经济社会高质量发展。</w:t>
            </w:r>
          </w:p>
        </w:tc>
      </w:tr>
    </w:tbl>
    <w:p w14:paraId="6F5FCD4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2B0FB6"/>
    <w:rsid w:val="660A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807</Words>
  <Characters>833</Characters>
  <Lines>0</Lines>
  <Paragraphs>0</Paragraphs>
  <TotalTime>0</TotalTime>
  <ScaleCrop>false</ScaleCrop>
  <LinksUpToDate>false</LinksUpToDate>
  <CharactersWithSpaces>833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2026-07-22T05:52:00Z</dcterms:created>
  <dc:creator>17500</dc:creator>
  <cp:lastModifiedBy>WPS_1760015821</cp:lastModifiedBy>
  <dcterms:modified xsi:type="dcterms:W3CDTF">2026-07-28T08:44:55Z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eyJoZGlkIjoiZjliNTk5MDRlODdlNjI3NDQ3YmI4ZjRlMWUwYzZlYzciLCJ1c2VySWQiOiIxNzUyNjA5MzU1In0=</vt:lpwstr>
  </property>
  <property fmtid="{D5CDD505-2E9C-101B-9397-08002B2CF9AE}" pid="4" name="ICV">
    <vt:lpwstr>F5EC8CE5ED45497CA54560BF23BB32F5_12</vt:lpwstr>
  </property>
</Properties>
</file>