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7799E">
      <w:pPr>
        <w:spacing w:line="520" w:lineRule="exact"/>
        <w:rPr>
          <w:rFonts w:hint="eastAsia" w:ascii="黑体" w:eastAsia="黑体" w:cs="Times New Roman"/>
          <w:sz w:val="32"/>
          <w:szCs w:val="32"/>
          <w:shd w:val="clear" w:color="auto" w:fill="auto"/>
        </w:rPr>
      </w:pPr>
      <w:r>
        <w:rPr>
          <w:rFonts w:hint="eastAsia" w:ascii="黑体" w:eastAsia="黑体" w:cs="Times New Roman"/>
          <w:sz w:val="32"/>
          <w:szCs w:val="32"/>
          <w:shd w:val="clear" w:color="auto" w:fill="auto"/>
        </w:rPr>
        <w:t>附件</w:t>
      </w:r>
      <w:r>
        <w:rPr>
          <w:rFonts w:ascii="黑体" w:eastAsia="黑体" w:cs="Times New Roman"/>
          <w:sz w:val="32"/>
          <w:szCs w:val="32"/>
          <w:shd w:val="clear" w:color="auto" w:fill="auto"/>
        </w:rPr>
        <w:t>2</w:t>
      </w:r>
    </w:p>
    <w:p w14:paraId="4CC1FEFD">
      <w:pPr>
        <w:spacing w:line="520" w:lineRule="exact"/>
        <w:ind w:left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产业介绍</w:t>
      </w:r>
    </w:p>
    <w:p w14:paraId="71678E42">
      <w:pPr>
        <w:spacing w:line="520" w:lineRule="exact"/>
        <w:ind w:left="0"/>
        <w:jc w:val="center"/>
        <w:rPr>
          <w:rFonts w:ascii="方正小标宋简体" w:eastAsia="方正小标宋简体"/>
          <w:sz w:val="36"/>
          <w:szCs w:val="36"/>
        </w:rPr>
      </w:pPr>
    </w:p>
    <w:p w14:paraId="0BED19B9">
      <w:pPr>
        <w:spacing w:line="520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1.新一代信息技术产业。重点聚焦下一代通信网络、物联网、大数据、云计算、人工智能、工业互联网、网络安全等信息技术产业。</w:t>
      </w:r>
    </w:p>
    <w:p w14:paraId="588199D3">
      <w:pPr>
        <w:spacing w:line="52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2.现代生命科学和生物技术产业。</w:t>
      </w:r>
      <w:r>
        <w:rPr>
          <w:rFonts w:ascii="仿宋_GB2312" w:eastAsia="仿宋_GB2312"/>
          <w:sz w:val="32"/>
          <w:szCs w:val="32"/>
        </w:rPr>
        <w:t>重点聚焦脑科学、细胞治疗、基因工程、分子育种、组织工程等前沿技术，生物医药和高性能医疗器械产业。</w:t>
      </w:r>
    </w:p>
    <w:p w14:paraId="756057E1">
      <w:pPr>
        <w:spacing w:line="520" w:lineRule="exact"/>
        <w:ind w:firstLine="640" w:firstLineChars="200"/>
        <w:jc w:val="both"/>
      </w:pPr>
      <w:r>
        <w:rPr>
          <w:rFonts w:ascii="仿宋_GB2312" w:eastAsia="仿宋_GB2312"/>
          <w:sz w:val="32"/>
          <w:szCs w:val="32"/>
        </w:rPr>
        <w:t>3.新材料产业。重点聚焦人工智能、宽带通信、新型显示、高端医疗、高效储能等产业发展对新材料的需求，新型能源材料、高技术信息材料、生物医学材料、生物基材料等领域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EF89D"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1C22FF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34B60"/>
    <w:rsid w:val="05F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2025-04-24T12:57:00Z</dcterms:created>
  <dc:creator>E.</dc:creator>
  <cp:lastModifiedBy>E.</cp:lastModifiedBy>
  <dcterms:modified xsi:type="dcterms:W3CDTF">2025-04-24T13:00:24Z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4FEF7DBECC1A4DE38F0FCCA32A15A1F0_11</vt:lpwstr>
  </property>
  <property fmtid="{D5CDD505-2E9C-101B-9397-08002B2CF9AE}" pid="4" name="KSOTemplateDocerSaveRecord">
    <vt:lpwstr>eyJoZGlkIjoiNjNiNjFkODY3YjlhZGRhZmVhMzM2N2Q2ZTMwMjU5NjciLCJ1c2VySWQiOiIxNjcyMjc1MzQ1In0=</vt:lpwstr>
  </property>
</Properties>
</file>